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83"/>
        <w:jc w:val="left"/>
        <w:rPr/>
      </w:pPr>
      <w:r>
        <w:rPr/>
        <w:t>Технические условия номера: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1022" w:leader="none"/>
        </w:tabs>
        <w:bidi w:val="0"/>
        <w:spacing w:lineRule="auto" w:line="256" w:before="0" w:after="0"/>
        <w:ind w:left="1022" w:right="0" w:hanging="283"/>
        <w:jc w:val="left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Шпунт ПВХ - ТУ 22.91.39-45443692-001-2021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1022" w:leader="none"/>
        </w:tabs>
        <w:bidi w:val="0"/>
        <w:spacing w:lineRule="auto" w:line="256" w:before="0" w:after="0"/>
        <w:ind w:left="1022" w:right="0" w:hanging="283"/>
        <w:jc w:val="left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Композитный шпунт - ТУ 22.96.89-45443692-002-2021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1022" w:leader="none"/>
        </w:tabs>
        <w:bidi w:val="0"/>
        <w:spacing w:lineRule="auto" w:line="256" w:before="0" w:after="0"/>
        <w:ind w:left="1022" w:right="0" w:hanging="283"/>
        <w:jc w:val="left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Арматура композитная - ТУ 22.96.89-45443692-003-2021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1022" w:leader="none"/>
        </w:tabs>
        <w:bidi w:val="0"/>
        <w:spacing w:lineRule="auto" w:line="256" w:before="0" w:after="0"/>
        <w:ind w:left="1022" w:right="0" w:hanging="283"/>
        <w:jc w:val="left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Сетка композитная - ТУ 22.06.90-45443692-005-2021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1022" w:leader="none"/>
        </w:tabs>
        <w:bidi w:val="0"/>
        <w:spacing w:lineRule="auto" w:line="256" w:before="0" w:after="165"/>
        <w:ind w:left="1022" w:right="0" w:hanging="283"/>
        <w:jc w:val="left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Профили композитные стеклопластиковые - ТУ 22.96.42 – 45443692 –004- 2021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37</Words>
  <Characters>274</Characters>
  <CharactersWithSpaces>301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2021-03-29T10:11:43Z</dcterms:modified>
  <cp:revision>1</cp:revision>
  <dc:subject/>
  <dc:title/>
</cp:coreProperties>
</file>